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9E08" w14:textId="77777777" w:rsidR="00A53559" w:rsidRDefault="0000000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362760A" w14:textId="77777777" w:rsidR="00A53559" w:rsidRDefault="00A53559">
      <w:pPr>
        <w:pStyle w:val="Default"/>
        <w:jc w:val="center"/>
        <w:rPr>
          <w:b/>
          <w:sz w:val="32"/>
          <w:szCs w:val="32"/>
        </w:rPr>
      </w:pPr>
    </w:p>
    <w:p w14:paraId="5357555E" w14:textId="77777777" w:rsidR="00A53559" w:rsidRDefault="00A53559">
      <w:pPr>
        <w:pStyle w:val="Default"/>
        <w:jc w:val="center"/>
        <w:rPr>
          <w:b/>
          <w:sz w:val="32"/>
          <w:szCs w:val="32"/>
        </w:rPr>
      </w:pPr>
    </w:p>
    <w:p w14:paraId="5872DB07" w14:textId="77777777" w:rsidR="00A53559" w:rsidRDefault="00A53559">
      <w:pPr>
        <w:pStyle w:val="Default"/>
        <w:jc w:val="center"/>
        <w:rPr>
          <w:b/>
          <w:sz w:val="32"/>
          <w:szCs w:val="32"/>
        </w:rPr>
      </w:pPr>
    </w:p>
    <w:p w14:paraId="49497A41" w14:textId="77777777" w:rsidR="00A53559" w:rsidRDefault="00A53559">
      <w:pPr>
        <w:pStyle w:val="Default"/>
        <w:jc w:val="center"/>
        <w:rPr>
          <w:b/>
          <w:sz w:val="32"/>
          <w:szCs w:val="32"/>
        </w:rPr>
      </w:pPr>
    </w:p>
    <w:p w14:paraId="22E3D9DF" w14:textId="77777777" w:rsidR="00A53559" w:rsidRDefault="00A53559">
      <w:pPr>
        <w:pStyle w:val="Default"/>
        <w:jc w:val="center"/>
        <w:rPr>
          <w:b/>
          <w:sz w:val="32"/>
          <w:szCs w:val="32"/>
        </w:rPr>
      </w:pPr>
    </w:p>
    <w:p w14:paraId="1A29F3B7" w14:textId="77777777" w:rsidR="00A53559" w:rsidRDefault="00A53559">
      <w:pPr>
        <w:pStyle w:val="Default"/>
        <w:jc w:val="center"/>
        <w:rPr>
          <w:b/>
          <w:sz w:val="32"/>
          <w:szCs w:val="32"/>
        </w:rPr>
      </w:pPr>
    </w:p>
    <w:p w14:paraId="567773B1" w14:textId="77777777" w:rsidR="00A53559" w:rsidRDefault="00A53559">
      <w:pPr>
        <w:pStyle w:val="Default"/>
        <w:jc w:val="center"/>
        <w:rPr>
          <w:b/>
          <w:sz w:val="32"/>
          <w:szCs w:val="32"/>
        </w:rPr>
      </w:pPr>
    </w:p>
    <w:p w14:paraId="3F9E40B1" w14:textId="77777777" w:rsidR="00A53559" w:rsidRDefault="00A53559">
      <w:pPr>
        <w:pStyle w:val="Default"/>
        <w:jc w:val="center"/>
        <w:rPr>
          <w:b/>
          <w:sz w:val="32"/>
          <w:szCs w:val="32"/>
        </w:rPr>
      </w:pPr>
    </w:p>
    <w:p w14:paraId="352495A7" w14:textId="77777777" w:rsidR="00A53559" w:rsidRDefault="00A53559">
      <w:pPr>
        <w:pStyle w:val="Default"/>
        <w:jc w:val="center"/>
        <w:rPr>
          <w:b/>
          <w:bCs/>
          <w:sz w:val="28"/>
          <w:szCs w:val="28"/>
        </w:rPr>
      </w:pPr>
    </w:p>
    <w:p w14:paraId="578DE8DB" w14:textId="77777777" w:rsidR="00A53559" w:rsidRDefault="00A53559">
      <w:pPr>
        <w:pStyle w:val="Default"/>
        <w:jc w:val="center"/>
        <w:rPr>
          <w:b/>
          <w:bCs/>
          <w:sz w:val="28"/>
          <w:szCs w:val="28"/>
        </w:rPr>
      </w:pPr>
    </w:p>
    <w:p w14:paraId="7A2AF472" w14:textId="77777777" w:rsidR="00A53559" w:rsidRDefault="00A53559">
      <w:pPr>
        <w:pStyle w:val="Default"/>
        <w:jc w:val="center"/>
        <w:rPr>
          <w:b/>
          <w:bCs/>
          <w:sz w:val="28"/>
          <w:szCs w:val="28"/>
        </w:rPr>
      </w:pPr>
    </w:p>
    <w:p w14:paraId="5CF09FEA" w14:textId="77777777" w:rsidR="00A53559" w:rsidRDefault="00A53559">
      <w:pPr>
        <w:pStyle w:val="Default"/>
        <w:jc w:val="center"/>
        <w:rPr>
          <w:b/>
          <w:bCs/>
          <w:sz w:val="28"/>
          <w:szCs w:val="28"/>
        </w:rPr>
      </w:pPr>
    </w:p>
    <w:p w14:paraId="1633C06F" w14:textId="77777777" w:rsidR="00A53559" w:rsidRDefault="00A53559">
      <w:pPr>
        <w:pStyle w:val="Default"/>
        <w:jc w:val="center"/>
        <w:rPr>
          <w:b/>
          <w:bCs/>
          <w:sz w:val="28"/>
          <w:szCs w:val="28"/>
        </w:rPr>
      </w:pPr>
    </w:p>
    <w:p w14:paraId="5A6A0F6E" w14:textId="77777777" w:rsidR="00A53559" w:rsidRDefault="00A53559">
      <w:pPr>
        <w:pStyle w:val="Default"/>
        <w:jc w:val="center"/>
        <w:rPr>
          <w:b/>
          <w:bCs/>
          <w:sz w:val="28"/>
          <w:szCs w:val="28"/>
        </w:rPr>
      </w:pPr>
    </w:p>
    <w:p w14:paraId="31DED623" w14:textId="77777777" w:rsidR="00A53559" w:rsidRDefault="00A53559">
      <w:pPr>
        <w:pStyle w:val="Default"/>
        <w:jc w:val="center"/>
        <w:rPr>
          <w:b/>
          <w:bCs/>
          <w:sz w:val="28"/>
          <w:szCs w:val="28"/>
        </w:rPr>
      </w:pPr>
    </w:p>
    <w:p w14:paraId="4CC9DB20" w14:textId="77777777" w:rsidR="00A53559" w:rsidRDefault="00A53559">
      <w:pPr>
        <w:pStyle w:val="Default"/>
        <w:jc w:val="center"/>
        <w:rPr>
          <w:b/>
          <w:bCs/>
          <w:sz w:val="28"/>
          <w:szCs w:val="28"/>
        </w:rPr>
      </w:pPr>
    </w:p>
    <w:p w14:paraId="76E82F5E" w14:textId="77777777" w:rsidR="00A53559" w:rsidRDefault="00A53559">
      <w:pPr>
        <w:pStyle w:val="Default"/>
        <w:jc w:val="center"/>
        <w:rPr>
          <w:b/>
          <w:bCs/>
          <w:sz w:val="28"/>
          <w:szCs w:val="28"/>
        </w:rPr>
      </w:pPr>
    </w:p>
    <w:p w14:paraId="446E13B2" w14:textId="77777777" w:rsidR="00A53559" w:rsidRDefault="00000000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ПОЛОЖЕНИЕ </w:t>
      </w:r>
    </w:p>
    <w:p w14:paraId="4DF678E4" w14:textId="77777777" w:rsidR="00A53559" w:rsidRDefault="00000000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ОБ АККРЕДИТАЦИОННОМ СОВЕТЕ </w:t>
      </w:r>
    </w:p>
    <w:p w14:paraId="0388ABE2" w14:textId="77777777" w:rsidR="00A53559" w:rsidRDefault="00000000">
      <w:pPr>
        <w:pStyle w:val="Default"/>
        <w:spacing w:line="276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ЦЕНТРАЛЬНО-АЗИАТСКОЙ АССОЦИАЦИИ АККРЕДИТАЦИИ ОБРАЗОВАНИЯ САААЕ</w:t>
      </w:r>
    </w:p>
    <w:p w14:paraId="2D36A38B" w14:textId="77777777" w:rsidR="00A53559" w:rsidRDefault="00A53559">
      <w:pPr>
        <w:pStyle w:val="Default"/>
      </w:pPr>
    </w:p>
    <w:p w14:paraId="242CC5F1" w14:textId="77777777" w:rsidR="00A53559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</w:p>
    <w:p w14:paraId="64B27C1A" w14:textId="77777777" w:rsidR="00A53559" w:rsidRDefault="00A53559">
      <w:pPr>
        <w:rPr>
          <w:b/>
          <w:bCs/>
          <w:sz w:val="28"/>
          <w:szCs w:val="28"/>
        </w:rPr>
      </w:pPr>
    </w:p>
    <w:p w14:paraId="2E4FCB36" w14:textId="77777777" w:rsidR="00A53559" w:rsidRDefault="00A53559">
      <w:pPr>
        <w:rPr>
          <w:b/>
          <w:bCs/>
          <w:sz w:val="28"/>
          <w:szCs w:val="28"/>
        </w:rPr>
      </w:pPr>
    </w:p>
    <w:p w14:paraId="4633A152" w14:textId="77777777" w:rsidR="00A53559" w:rsidRDefault="00A53559">
      <w:pPr>
        <w:rPr>
          <w:b/>
          <w:bCs/>
          <w:sz w:val="28"/>
          <w:szCs w:val="28"/>
        </w:rPr>
      </w:pPr>
    </w:p>
    <w:p w14:paraId="45C0A44D" w14:textId="77777777" w:rsidR="00A53559" w:rsidRDefault="00A53559">
      <w:pPr>
        <w:rPr>
          <w:b/>
          <w:bCs/>
          <w:sz w:val="28"/>
          <w:szCs w:val="28"/>
        </w:rPr>
      </w:pPr>
    </w:p>
    <w:p w14:paraId="0A6BEBD4" w14:textId="77777777" w:rsidR="00A53559" w:rsidRDefault="00A53559">
      <w:pPr>
        <w:rPr>
          <w:b/>
          <w:bCs/>
          <w:sz w:val="28"/>
          <w:szCs w:val="28"/>
        </w:rPr>
      </w:pPr>
    </w:p>
    <w:p w14:paraId="6942CCED" w14:textId="77777777" w:rsidR="00A53559" w:rsidRDefault="00A53559">
      <w:pPr>
        <w:rPr>
          <w:b/>
          <w:bCs/>
          <w:sz w:val="28"/>
          <w:szCs w:val="28"/>
        </w:rPr>
      </w:pPr>
    </w:p>
    <w:p w14:paraId="42BC80AE" w14:textId="77777777" w:rsidR="00A53559" w:rsidRDefault="00A53559">
      <w:pPr>
        <w:rPr>
          <w:b/>
          <w:bCs/>
          <w:sz w:val="28"/>
          <w:szCs w:val="28"/>
        </w:rPr>
      </w:pPr>
    </w:p>
    <w:p w14:paraId="54A17238" w14:textId="77777777" w:rsidR="00A53559" w:rsidRDefault="00A53559">
      <w:pPr>
        <w:rPr>
          <w:b/>
          <w:bCs/>
          <w:sz w:val="28"/>
          <w:szCs w:val="28"/>
        </w:rPr>
      </w:pPr>
    </w:p>
    <w:p w14:paraId="50A7B478" w14:textId="77777777" w:rsidR="00A53559" w:rsidRDefault="00A53559">
      <w:pPr>
        <w:rPr>
          <w:b/>
          <w:bCs/>
          <w:sz w:val="28"/>
          <w:szCs w:val="28"/>
        </w:rPr>
      </w:pPr>
    </w:p>
    <w:p w14:paraId="4CC34F89" w14:textId="77777777" w:rsidR="00A53559" w:rsidRDefault="00A535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F22D7" w14:textId="77777777" w:rsidR="00A53559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14:paraId="656E908C" w14:textId="77777777" w:rsidR="001817F4" w:rsidRPr="001817F4" w:rsidRDefault="00000000" w:rsidP="001817F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1817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17F4" w:rsidRPr="001817F4">
        <w:rPr>
          <w:rFonts w:ascii="Times New Roman" w:hAnsi="Times New Roman" w:cs="Times New Roman"/>
          <w:b/>
          <w:bCs/>
          <w:sz w:val="24"/>
          <w:szCs w:val="24"/>
        </w:rPr>
        <w:t>«УТВЕРЖДАЮ»</w:t>
      </w:r>
    </w:p>
    <w:p w14:paraId="34DFA0F6" w14:textId="77777777" w:rsidR="001817F4" w:rsidRPr="001817F4" w:rsidRDefault="001817F4" w:rsidP="001817F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17F4">
        <w:rPr>
          <w:rFonts w:ascii="Times New Roman" w:hAnsi="Times New Roman" w:cs="Times New Roman"/>
          <w:b/>
          <w:bCs/>
          <w:sz w:val="24"/>
          <w:szCs w:val="24"/>
        </w:rPr>
        <w:t>Президент Центрально-Азиатской Ассоциации</w:t>
      </w:r>
    </w:p>
    <w:p w14:paraId="022ECB4C" w14:textId="77777777" w:rsidR="001817F4" w:rsidRPr="001817F4" w:rsidRDefault="001817F4" w:rsidP="001817F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17F4">
        <w:rPr>
          <w:rFonts w:ascii="Times New Roman" w:hAnsi="Times New Roman" w:cs="Times New Roman"/>
          <w:b/>
          <w:bCs/>
          <w:sz w:val="24"/>
          <w:szCs w:val="24"/>
        </w:rPr>
        <w:t>по аккредитации образования (САААЕ)</w:t>
      </w:r>
    </w:p>
    <w:p w14:paraId="3D4CE1E0" w14:textId="77777777" w:rsidR="001817F4" w:rsidRPr="001817F4" w:rsidRDefault="001817F4" w:rsidP="001817F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17F4">
        <w:rPr>
          <w:rFonts w:ascii="Times New Roman" w:hAnsi="Times New Roman" w:cs="Times New Roman"/>
          <w:b/>
          <w:bCs/>
          <w:sz w:val="24"/>
          <w:szCs w:val="24"/>
        </w:rPr>
        <w:t xml:space="preserve">______________ А. </w:t>
      </w:r>
      <w:proofErr w:type="spellStart"/>
      <w:r w:rsidRPr="001817F4">
        <w:rPr>
          <w:rFonts w:ascii="Times New Roman" w:hAnsi="Times New Roman" w:cs="Times New Roman"/>
          <w:b/>
          <w:bCs/>
          <w:sz w:val="24"/>
          <w:szCs w:val="24"/>
        </w:rPr>
        <w:t>Абжаппаров</w:t>
      </w:r>
      <w:proofErr w:type="spellEnd"/>
    </w:p>
    <w:p w14:paraId="1FD50899" w14:textId="77777777" w:rsidR="001817F4" w:rsidRPr="001817F4" w:rsidRDefault="001817F4" w:rsidP="001817F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17F4">
        <w:rPr>
          <w:rFonts w:ascii="Times New Roman" w:hAnsi="Times New Roman" w:cs="Times New Roman"/>
          <w:b/>
          <w:bCs/>
          <w:sz w:val="24"/>
          <w:szCs w:val="24"/>
        </w:rPr>
        <w:t>«29» декабря 2025 года</w:t>
      </w:r>
    </w:p>
    <w:p w14:paraId="4AB78B61" w14:textId="77777777" w:rsidR="001817F4" w:rsidRPr="001817F4" w:rsidRDefault="001817F4" w:rsidP="001817F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AF21C" w14:textId="77777777" w:rsidR="001817F4" w:rsidRP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7F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7D70F42" w14:textId="77777777" w:rsid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7F4">
        <w:rPr>
          <w:rFonts w:ascii="Times New Roman" w:hAnsi="Times New Roman" w:cs="Times New Roman"/>
          <w:b/>
          <w:bCs/>
          <w:sz w:val="28"/>
          <w:szCs w:val="28"/>
        </w:rPr>
        <w:t>об Аккредитационном совете Центрально-Азиатской Ассоциации по аккредитации образования (САААЕ)</w:t>
      </w:r>
    </w:p>
    <w:p w14:paraId="4370FC90" w14:textId="77777777" w:rsidR="001817F4" w:rsidRP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1572E" w14:textId="77777777" w:rsidR="001817F4" w:rsidRP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7F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72A5162" w14:textId="77777777" w:rsidR="001817F4" w:rsidRPr="001817F4" w:rsidRDefault="001817F4" w:rsidP="001817F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0F5FF" w14:textId="5C1D912C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 xml:space="preserve">1.1. Настоящее Положение об Аккредитационном совете Центрально-Азиатской Ассоциации по аккредитации образования (далее – Положение) разработано в соответствии с </w:t>
      </w:r>
      <w:r w:rsidR="00A0200F" w:rsidRPr="001817F4">
        <w:rPr>
          <w:rFonts w:ascii="Times New Roman" w:hAnsi="Times New Roman" w:cs="Times New Roman"/>
          <w:sz w:val="28"/>
          <w:szCs w:val="28"/>
        </w:rPr>
        <w:t>Законом Республики Казахстан «Об образовании», иными нормативными правовыми актами Республики Казахстан, регулирующими вопросы аккредитации организаций образования, а также приказом Министра образования и науки Республики Казахстан от 27 сентября 2017 года № 482 «О признании аккредитационным органом и включении в Реестр 1 Центрально-Азиатской Ассоциации по аккредитации образования (САААЕ)»</w:t>
      </w:r>
      <w:r w:rsidR="00A0200F">
        <w:rPr>
          <w:rFonts w:ascii="Times New Roman" w:hAnsi="Times New Roman" w:cs="Times New Roman"/>
          <w:sz w:val="28"/>
          <w:szCs w:val="28"/>
        </w:rPr>
        <w:t xml:space="preserve"> и </w:t>
      </w:r>
      <w:r w:rsidRPr="001817F4">
        <w:rPr>
          <w:rFonts w:ascii="Times New Roman" w:hAnsi="Times New Roman" w:cs="Times New Roman"/>
          <w:sz w:val="28"/>
          <w:szCs w:val="28"/>
        </w:rPr>
        <w:t>Уставом ОЮЛ «Центрально-Азиатская Ассоциация по аккредитации образования (САААЕ)»</w:t>
      </w:r>
      <w:r w:rsidR="00A0200F">
        <w:rPr>
          <w:rFonts w:ascii="Times New Roman" w:hAnsi="Times New Roman" w:cs="Times New Roman"/>
          <w:sz w:val="28"/>
          <w:szCs w:val="28"/>
        </w:rPr>
        <w:t xml:space="preserve">. </w:t>
      </w:r>
      <w:r w:rsidRPr="001817F4">
        <w:rPr>
          <w:rFonts w:ascii="Times New Roman" w:hAnsi="Times New Roman" w:cs="Times New Roman"/>
          <w:sz w:val="28"/>
          <w:szCs w:val="28"/>
        </w:rPr>
        <w:t>Настоящее Положение утверждается Президентом САААЕ.</w:t>
      </w:r>
    </w:p>
    <w:p w14:paraId="23AFFD41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 xml:space="preserve">1.2. Аккредитационный совет САААЕ (далее – АС) осуществляет свою деятельность в соответствии с законодательством Республики Казахстан, нормативными правовыми актами уполномоченного органа в области образования, Уставом САААЕ, настоящим Положением, а также международными стандартами и руководствами по обеспечению качества, включая Standards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Guidelines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Quality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Assurance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Education Area (ESG) и стандарты European Network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Accreditation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Engineering Education (ENAEE).</w:t>
      </w:r>
    </w:p>
    <w:p w14:paraId="009FEBBE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1.3. АС является постоянно действующим коллегиальным органом САААЕ, ответственным за рассмотрение материалов внешней оценки и принятие решений по вопросам аккредитации организаций образования и (или) образовательных программ.</w:t>
      </w:r>
    </w:p>
    <w:p w14:paraId="1223862F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F685A" w14:textId="77777777" w:rsidR="001817F4" w:rsidRP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7F4">
        <w:rPr>
          <w:rFonts w:ascii="Times New Roman" w:hAnsi="Times New Roman" w:cs="Times New Roman"/>
          <w:b/>
          <w:bCs/>
          <w:sz w:val="28"/>
          <w:szCs w:val="28"/>
        </w:rPr>
        <w:t>2. Компетенция, права и обязанности АС</w:t>
      </w:r>
    </w:p>
    <w:p w14:paraId="50B341A3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9F2E5" w14:textId="2EA48405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2.1. АС</w:t>
      </w:r>
      <w:r w:rsidR="00A0200F">
        <w:rPr>
          <w:rFonts w:ascii="Times New Roman" w:hAnsi="Times New Roman" w:cs="Times New Roman"/>
          <w:sz w:val="28"/>
          <w:szCs w:val="28"/>
        </w:rPr>
        <w:t xml:space="preserve"> </w:t>
      </w:r>
      <w:r w:rsidRPr="001817F4">
        <w:rPr>
          <w:rFonts w:ascii="Times New Roman" w:hAnsi="Times New Roman" w:cs="Times New Roman"/>
          <w:sz w:val="28"/>
          <w:szCs w:val="28"/>
        </w:rPr>
        <w:t>рассматривает отчеты внешних экспертных комиссий, сформированных и утвержденных Президентом САААЕ.</w:t>
      </w:r>
    </w:p>
    <w:p w14:paraId="70BED837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2.2. По результатам рассмотрения материалов АС принимает коллегиальные решения об аккредитации либо об отказе в аккредитации, которые вводятся в действие приказом Президента САААЕ.</w:t>
      </w:r>
    </w:p>
    <w:p w14:paraId="2A2FB357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lastRenderedPageBreak/>
        <w:t>2.3. АС рассматривает и утверждает критерии, процедуры аккредитации и иные внутренние документы, регулирующие деятельность АС, если иное не предусмотрено Уставом САААЕ.</w:t>
      </w:r>
    </w:p>
    <w:p w14:paraId="2CD51FFA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2.4. АС рассматривает обращения организаций образования о несогласии с заключениями внешней экспертной комиссии либо с решением об отклонении заявки на проведение профессионально-общественной аккредитации в порядке, установленном внутренними документами САААЕ.</w:t>
      </w:r>
    </w:p>
    <w:p w14:paraId="208882F1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2.5. Деятельность членов АС осуществляется на возмездной основе. Оплата производится в соответствии с гражданско-правовыми договорами, заключенными между САААЕ и членами АС.</w:t>
      </w:r>
    </w:p>
    <w:p w14:paraId="301423C1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C728A" w14:textId="77777777" w:rsidR="001817F4" w:rsidRP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7F4">
        <w:rPr>
          <w:rFonts w:ascii="Times New Roman" w:hAnsi="Times New Roman" w:cs="Times New Roman"/>
          <w:b/>
          <w:bCs/>
          <w:sz w:val="28"/>
          <w:szCs w:val="28"/>
        </w:rPr>
        <w:t>3. Формирование состава АС</w:t>
      </w:r>
    </w:p>
    <w:p w14:paraId="65B2E049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34DA7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3.1. Персональный состав АС утверждается приказом Президента САААЕ. Количественный состав АС составляет не менее 9 и не более 15 членов.</w:t>
      </w:r>
    </w:p>
    <w:p w14:paraId="31978D9D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3.2. В состав АС могут входить представители академического сообщества, работодателей, профессиональных объединений, научных организаций, международные эксперты, представители студенческого сообщества и иные специалисты, обладающие необходимой квалификацией и опытом.</w:t>
      </w:r>
    </w:p>
    <w:p w14:paraId="5FB1269A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3.3. Состав АС подлежит обновлению не реже одного раза в три года не менее чем на одну треть его состава.</w:t>
      </w:r>
    </w:p>
    <w:p w14:paraId="155673FB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Срок полномочий членов АС составляет пять лет с правом повторного избрания, но не более двух последовательных сроков.</w:t>
      </w:r>
    </w:p>
    <w:p w14:paraId="58FCD30F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Срок полномочий члена АС, являющегося обучающимся, ограничивается периодом его обучения.</w:t>
      </w:r>
    </w:p>
    <w:p w14:paraId="240DC077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3.4. Член АС вправе выйти из его состава по собственному желанию либо может быть исключен решением АС в случаях:</w:t>
      </w:r>
    </w:p>
    <w:p w14:paraId="36EEEBE7" w14:textId="43E873D6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7F4">
        <w:rPr>
          <w:rFonts w:ascii="Times New Roman" w:hAnsi="Times New Roman" w:cs="Times New Roman"/>
          <w:sz w:val="28"/>
          <w:szCs w:val="28"/>
        </w:rPr>
        <w:t>систематического неисполнения обязанностей;</w:t>
      </w:r>
    </w:p>
    <w:p w14:paraId="06DCDD81" w14:textId="60021856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7F4">
        <w:rPr>
          <w:rFonts w:ascii="Times New Roman" w:hAnsi="Times New Roman" w:cs="Times New Roman"/>
          <w:sz w:val="28"/>
          <w:szCs w:val="28"/>
        </w:rPr>
        <w:t>отсутствия без уважительных причин более чем на трех заседаниях подряд, включая заседания, проводимые посредством видеоконференции;</w:t>
      </w:r>
    </w:p>
    <w:p w14:paraId="622A5682" w14:textId="1B477321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7F4">
        <w:rPr>
          <w:rFonts w:ascii="Times New Roman" w:hAnsi="Times New Roman" w:cs="Times New Roman"/>
          <w:sz w:val="28"/>
          <w:szCs w:val="28"/>
        </w:rPr>
        <w:t xml:space="preserve">совершения действий, наносящих ущерб деловой репутации </w:t>
      </w:r>
      <w:proofErr w:type="gramStart"/>
      <w:r w:rsidRPr="001817F4">
        <w:rPr>
          <w:rFonts w:ascii="Times New Roman" w:hAnsi="Times New Roman" w:cs="Times New Roman"/>
          <w:sz w:val="28"/>
          <w:szCs w:val="28"/>
        </w:rPr>
        <w:t>САААЕ</w:t>
      </w:r>
      <w:proofErr w:type="gramEnd"/>
      <w:r w:rsidRPr="001817F4">
        <w:rPr>
          <w:rFonts w:ascii="Times New Roman" w:hAnsi="Times New Roman" w:cs="Times New Roman"/>
          <w:sz w:val="28"/>
          <w:szCs w:val="28"/>
        </w:rPr>
        <w:t xml:space="preserve"> или АС;</w:t>
      </w:r>
    </w:p>
    <w:p w14:paraId="0D459F5B" w14:textId="0AFF7520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7F4">
        <w:rPr>
          <w:rFonts w:ascii="Times New Roman" w:hAnsi="Times New Roman" w:cs="Times New Roman"/>
          <w:sz w:val="28"/>
          <w:szCs w:val="28"/>
        </w:rPr>
        <w:t>возникновения конфликта интересов, препятствующего объективному исполнению обязанностей.</w:t>
      </w:r>
    </w:p>
    <w:p w14:paraId="52D3684A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3.5. В состав АС входят председатель, члены Совета и секретарь.</w:t>
      </w:r>
    </w:p>
    <w:p w14:paraId="35F72F18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3.6. Председатель АС избирается из числа членов АС открытым голосованием простым большинством голосов сроком на пять лет с правом повторного избрания.</w:t>
      </w:r>
    </w:p>
    <w:p w14:paraId="4C3C4E3C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3.7. Секретарь АС назначается приказом Президента САААЕ из числа работников САААЕ и не участвует в голосовании.</w:t>
      </w:r>
    </w:p>
    <w:p w14:paraId="40924431" w14:textId="77777777" w:rsid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39B5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ED0F6" w14:textId="77777777" w:rsidR="001817F4" w:rsidRP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7F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Порядок проведения заседаний и принятия решений</w:t>
      </w:r>
    </w:p>
    <w:p w14:paraId="58B339F1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2C4D0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4.1. Заседания АС проводятся в очной форме, посредством видеоконференции либо в смешанном формате не реже двух раз в год в соответствии с годовым планом работы, утверждаемым Президентом САААЕ по согласованию с Председателем АС.</w:t>
      </w:r>
    </w:p>
    <w:p w14:paraId="063A93C0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4.2. Заседания АС проводит Председатель АС. В случае его отсутствия председательствующим является член АС, определенный Председателем либо избранный членами АС.</w:t>
      </w:r>
    </w:p>
    <w:p w14:paraId="6FF18AA1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4.3. Президент САААЕ вправе участвовать в заседаниях АС без права голоса. По поручению Председателя АС Президент САААЕ может осуществлять функции модератора заседания.</w:t>
      </w:r>
    </w:p>
    <w:p w14:paraId="2547D05E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4.4. Секретарь АС направляет членам Совета повестку дня заседания и материалы по вопросам аккредитации не позднее чем за семь календарных дней до даты проведения заседания.</w:t>
      </w:r>
    </w:p>
    <w:p w14:paraId="68FE3168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4.5. По итогам заседания секретарь АС оформляет протокол, который должен содержать сведения о ходе заседания, обсуждаемых вопросах, результатах голосования и принятых решениях.</w:t>
      </w:r>
    </w:p>
    <w:p w14:paraId="56E243DA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4.6. Протокол оформляется на бумажном и (или) электронном носителе, подписывается Председателем и секретарем АС и хранится в соответствии с законодательством Республики Казахстан об архивном деле и документационном обеспечении управления.</w:t>
      </w:r>
    </w:p>
    <w:p w14:paraId="008967DF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4.7. Заседание АС является правомочным при участии в нем более двух третей членов АС независимо от формы их участия.</w:t>
      </w:r>
    </w:p>
    <w:p w14:paraId="089A9996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4.8. Решения принимаются открытым голосованием простым большинством голосов присутствующих членов АС.</w:t>
      </w:r>
    </w:p>
    <w:p w14:paraId="3DF9A36E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4.9. При равенстве голосов решающим является голос Председателя АС.</w:t>
      </w:r>
    </w:p>
    <w:p w14:paraId="6299F850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4.10. По результатам рассмотрения материалов АС вправе принять одно из следующих решений:</w:t>
      </w:r>
    </w:p>
    <w:p w14:paraId="46DA2D34" w14:textId="23EA480E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17F4">
        <w:rPr>
          <w:rFonts w:ascii="Times New Roman" w:hAnsi="Times New Roman" w:cs="Times New Roman"/>
          <w:sz w:val="28"/>
          <w:szCs w:val="28"/>
        </w:rPr>
        <w:t>реаккредитовать</w:t>
      </w:r>
      <w:proofErr w:type="spellEnd"/>
      <w:r w:rsidRPr="001817F4">
        <w:rPr>
          <w:rFonts w:ascii="Times New Roman" w:hAnsi="Times New Roman" w:cs="Times New Roman"/>
          <w:sz w:val="28"/>
          <w:szCs w:val="28"/>
        </w:rPr>
        <w:t xml:space="preserve"> сроком на 7 лет;</w:t>
      </w:r>
    </w:p>
    <w:p w14:paraId="3B050393" w14:textId="0696EAF3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7F4">
        <w:rPr>
          <w:rFonts w:ascii="Times New Roman" w:hAnsi="Times New Roman" w:cs="Times New Roman"/>
          <w:sz w:val="28"/>
          <w:szCs w:val="28"/>
        </w:rPr>
        <w:t>аккредитовать сроком на 5 лет;</w:t>
      </w:r>
    </w:p>
    <w:p w14:paraId="4A66F685" w14:textId="74C572D1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7F4">
        <w:rPr>
          <w:rFonts w:ascii="Times New Roman" w:hAnsi="Times New Roman" w:cs="Times New Roman"/>
          <w:sz w:val="28"/>
          <w:szCs w:val="28"/>
        </w:rPr>
        <w:t>аккредитовать сроком на 3 года;</w:t>
      </w:r>
    </w:p>
    <w:p w14:paraId="6B0C172B" w14:textId="2423BA78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1817F4">
        <w:rPr>
          <w:rFonts w:ascii="Times New Roman" w:hAnsi="Times New Roman" w:cs="Times New Roman"/>
          <w:sz w:val="28"/>
          <w:szCs w:val="28"/>
        </w:rPr>
        <w:t>аккредитовать условно сроком на 1 год с обязательным устранением выявленных замечаний;</w:t>
      </w:r>
    </w:p>
    <w:p w14:paraId="49E1B811" w14:textId="0C3D224E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17F4">
        <w:rPr>
          <w:rFonts w:ascii="Times New Roman" w:hAnsi="Times New Roman" w:cs="Times New Roman"/>
          <w:sz w:val="28"/>
          <w:szCs w:val="28"/>
        </w:rPr>
        <w:t>отказать в аккредитации.</w:t>
      </w:r>
    </w:p>
    <w:p w14:paraId="2A985192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4.11. Проект протокола заседания направляется членам АС в течение пяти рабочих дней после проведения заседания. Замечания к проекту протокола представляются членами АС в письменной форме в течение семи рабочих дней со дня его получения.</w:t>
      </w:r>
    </w:p>
    <w:p w14:paraId="307E1F7D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A2716A" w14:textId="77777777" w:rsid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6E14F" w14:textId="77777777" w:rsid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58282" w14:textId="77777777" w:rsid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E8FF6" w14:textId="77777777" w:rsid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AC2E4" w14:textId="03EC6A81" w:rsidR="001817F4" w:rsidRP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7F4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Порядок обжалования решений АС</w:t>
      </w:r>
    </w:p>
    <w:p w14:paraId="7363A5C7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BB45C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5.1. Решения АС по институциональной и специализированной (программной) аккредитации могут быть обжалованы организациями образования в порядке, установленном процедурой апелляции САААЕ.</w:t>
      </w:r>
    </w:p>
    <w:p w14:paraId="64EA208B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5.2. Представители организации образования вправе присутствовать на заседании АС при рассмотрении результатов аккредитации соответствующей организации образования без права участия в голосовании.</w:t>
      </w:r>
    </w:p>
    <w:p w14:paraId="6F29620B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5.3. В случае несогласия с решением АС организация образования вправе обратиться в САААЕ с письменным заявлением (апелляцией) в порядке и сроки, установленные внутренними документами САААЕ.</w:t>
      </w:r>
    </w:p>
    <w:p w14:paraId="0F21F36F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5.4. Письменное обращение рассматривается в течение десяти рабочих дней со дня его регистрации, если иной срок не установлен законодательством Республики Казахстан или внутренними документами САААЕ. По результатам рассмотрения заявителю направляется мотивированный письменный ответ.</w:t>
      </w:r>
    </w:p>
    <w:p w14:paraId="24849562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3A2F3" w14:textId="77777777" w:rsidR="001817F4" w:rsidRPr="001817F4" w:rsidRDefault="001817F4" w:rsidP="00181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7F4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14:paraId="426F0FA8" w14:textId="77777777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86F88" w14:textId="77777777" w:rsidR="001817F4" w:rsidRPr="001817F4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6.1. Изменения и дополнения в настоящее Положение вносятся в случае изменения законодательства Республики Казахстан, международных требований в сфере обеспечения качества образования либо внутренних документов САААЕ.</w:t>
      </w:r>
    </w:p>
    <w:p w14:paraId="3011CB0E" w14:textId="271B6BFC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17F4">
        <w:rPr>
          <w:rFonts w:ascii="Times New Roman" w:hAnsi="Times New Roman" w:cs="Times New Roman"/>
          <w:sz w:val="28"/>
          <w:szCs w:val="28"/>
        </w:rPr>
        <w:t>6.2. Изменения и дополнения к настоящему Положению рассматриваются Аккредитационным советом и утверждаются Президентом САААЕ.</w:t>
      </w:r>
    </w:p>
    <w:p w14:paraId="29C9F4CA" w14:textId="79A74DB4" w:rsidR="00A53559" w:rsidRDefault="001817F4" w:rsidP="001817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7F4">
        <w:rPr>
          <w:rFonts w:ascii="Times New Roman" w:hAnsi="Times New Roman" w:cs="Times New Roman"/>
          <w:sz w:val="28"/>
          <w:szCs w:val="28"/>
        </w:rPr>
        <w:t>6.3. Настоящее Положение вступает в силу со дня его утверждения Президентом САААЕ, если иное не предусмотрено соответствующим приказом.</w:t>
      </w:r>
    </w:p>
    <w:p w14:paraId="749EFC5B" w14:textId="77777777" w:rsid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7D55A0" w14:textId="09EB2062" w:rsidR="001817F4" w:rsidRPr="001817F4" w:rsidRDefault="001817F4" w:rsidP="0018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sectPr w:rsidR="001817F4" w:rsidRPr="001817F4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7B44" w14:textId="77777777" w:rsidR="00BB27D6" w:rsidRDefault="00BB27D6">
      <w:pPr>
        <w:spacing w:line="240" w:lineRule="auto"/>
      </w:pPr>
      <w:r>
        <w:separator/>
      </w:r>
    </w:p>
  </w:endnote>
  <w:endnote w:type="continuationSeparator" w:id="0">
    <w:p w14:paraId="57070AB4" w14:textId="77777777" w:rsidR="00BB27D6" w:rsidRDefault="00BB2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14989"/>
    </w:sdtPr>
    <w:sdtContent>
      <w:p w14:paraId="13F48C0A" w14:textId="77777777" w:rsidR="00A53559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7AD0DC3" w14:textId="77777777" w:rsidR="00A53559" w:rsidRDefault="00000000">
    <w:pPr>
      <w:pStyle w:val="a5"/>
      <w:jc w:val="right"/>
      <w:rPr>
        <w:rFonts w:ascii="Times New Roman" w:hAnsi="Times New Roman" w:cs="Times New Roman"/>
        <w:i/>
        <w:color w:val="5B9BD5" w:themeColor="accent1"/>
        <w:sz w:val="16"/>
        <w:szCs w:val="16"/>
      </w:rPr>
    </w:pPr>
    <w:r>
      <w:rPr>
        <w:rFonts w:ascii="Times New Roman" w:hAnsi="Times New Roman" w:cs="Times New Roman"/>
        <w:i/>
        <w:color w:val="5B9BD5" w:themeColor="accent1"/>
        <w:sz w:val="16"/>
        <w:szCs w:val="16"/>
      </w:rPr>
      <w:t xml:space="preserve">ЦЕНТРАЛЬНО-АЗИАТСКАЯ АССОЦИАЦИЯ </w:t>
    </w:r>
  </w:p>
  <w:p w14:paraId="34F5B92C" w14:textId="77777777" w:rsidR="00A53559" w:rsidRDefault="00000000">
    <w:pPr>
      <w:pStyle w:val="a5"/>
      <w:jc w:val="right"/>
      <w:rPr>
        <w:rFonts w:ascii="Times New Roman" w:hAnsi="Times New Roman" w:cs="Times New Roman"/>
        <w:i/>
        <w:color w:val="5B9BD5" w:themeColor="accent1"/>
        <w:sz w:val="16"/>
        <w:szCs w:val="16"/>
      </w:rPr>
    </w:pPr>
    <w:r>
      <w:rPr>
        <w:rFonts w:ascii="Times New Roman" w:hAnsi="Times New Roman" w:cs="Times New Roman"/>
        <w:i/>
        <w:color w:val="5B9BD5" w:themeColor="accent1"/>
        <w:sz w:val="16"/>
        <w:szCs w:val="16"/>
      </w:rPr>
      <w:t>ПО АККРЕДИТАЦИИ ОБРАЗОВАНИЯ САААЕ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AEA1" w14:textId="77777777" w:rsidR="00BB27D6" w:rsidRDefault="00BB27D6">
      <w:pPr>
        <w:spacing w:after="0"/>
      </w:pPr>
      <w:r>
        <w:separator/>
      </w:r>
    </w:p>
  </w:footnote>
  <w:footnote w:type="continuationSeparator" w:id="0">
    <w:p w14:paraId="1520ACD0" w14:textId="77777777" w:rsidR="00BB27D6" w:rsidRDefault="00BB27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B4FBF"/>
    <w:multiLevelType w:val="singleLevel"/>
    <w:tmpl w:val="A71B4FBF"/>
    <w:lvl w:ilvl="0">
      <w:start w:val="5"/>
      <w:numFmt w:val="decimal"/>
      <w:suff w:val="space"/>
      <w:lvlText w:val="%1."/>
      <w:lvlJc w:val="left"/>
    </w:lvl>
  </w:abstractNum>
  <w:num w:numId="1" w16cid:durableId="106568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E2"/>
    <w:rsid w:val="00005BC8"/>
    <w:rsid w:val="000362E0"/>
    <w:rsid w:val="000D42C1"/>
    <w:rsid w:val="001031F5"/>
    <w:rsid w:val="00133697"/>
    <w:rsid w:val="0017471C"/>
    <w:rsid w:val="001817F4"/>
    <w:rsid w:val="001F4B8E"/>
    <w:rsid w:val="00212FD2"/>
    <w:rsid w:val="00233ACF"/>
    <w:rsid w:val="002533C1"/>
    <w:rsid w:val="00273F7E"/>
    <w:rsid w:val="00284BB3"/>
    <w:rsid w:val="00311474"/>
    <w:rsid w:val="00314C3E"/>
    <w:rsid w:val="00365F34"/>
    <w:rsid w:val="003A7FEB"/>
    <w:rsid w:val="003E4A2F"/>
    <w:rsid w:val="00441CCF"/>
    <w:rsid w:val="004B0C80"/>
    <w:rsid w:val="004D691C"/>
    <w:rsid w:val="00524C72"/>
    <w:rsid w:val="005F6EE2"/>
    <w:rsid w:val="006335D5"/>
    <w:rsid w:val="006432EC"/>
    <w:rsid w:val="0066255B"/>
    <w:rsid w:val="006F368E"/>
    <w:rsid w:val="00750597"/>
    <w:rsid w:val="00785DD5"/>
    <w:rsid w:val="00786A39"/>
    <w:rsid w:val="00820A94"/>
    <w:rsid w:val="008403E6"/>
    <w:rsid w:val="008746EF"/>
    <w:rsid w:val="00881C37"/>
    <w:rsid w:val="00914244"/>
    <w:rsid w:val="0092086E"/>
    <w:rsid w:val="0093791F"/>
    <w:rsid w:val="009B418C"/>
    <w:rsid w:val="009F1871"/>
    <w:rsid w:val="00A0200F"/>
    <w:rsid w:val="00A13205"/>
    <w:rsid w:val="00A53559"/>
    <w:rsid w:val="00A62211"/>
    <w:rsid w:val="00A75424"/>
    <w:rsid w:val="00A83E43"/>
    <w:rsid w:val="00AC7C0E"/>
    <w:rsid w:val="00AE0567"/>
    <w:rsid w:val="00AE5E5D"/>
    <w:rsid w:val="00B51DAD"/>
    <w:rsid w:val="00B71116"/>
    <w:rsid w:val="00B9030A"/>
    <w:rsid w:val="00BA11FE"/>
    <w:rsid w:val="00BB27D6"/>
    <w:rsid w:val="00BD2763"/>
    <w:rsid w:val="00CE5EB1"/>
    <w:rsid w:val="00D02180"/>
    <w:rsid w:val="00D4349A"/>
    <w:rsid w:val="00D63CBB"/>
    <w:rsid w:val="00D7220F"/>
    <w:rsid w:val="00D77F8D"/>
    <w:rsid w:val="00D82814"/>
    <w:rsid w:val="00D903C5"/>
    <w:rsid w:val="00D94BA9"/>
    <w:rsid w:val="00DA6671"/>
    <w:rsid w:val="00E335FF"/>
    <w:rsid w:val="00E33BA2"/>
    <w:rsid w:val="00E5298D"/>
    <w:rsid w:val="00F154A5"/>
    <w:rsid w:val="00FA3B10"/>
    <w:rsid w:val="00FA7B6D"/>
    <w:rsid w:val="00FF3BAA"/>
    <w:rsid w:val="3CA15416"/>
    <w:rsid w:val="5194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CD9B"/>
  <w15:docId w15:val="{E27F11EC-7A19-4EF0-9875-E891929C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1170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Шайкенов Барлык</dc:creator>
  <cp:lastModifiedBy>KAZSEE Agency</cp:lastModifiedBy>
  <cp:revision>32</cp:revision>
  <cp:lastPrinted>2018-09-21T08:15:00Z</cp:lastPrinted>
  <dcterms:created xsi:type="dcterms:W3CDTF">2021-09-29T06:32:00Z</dcterms:created>
  <dcterms:modified xsi:type="dcterms:W3CDTF">2026-07-05T10:05:00Z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E015291BC3564B5FB8E1876C530AA0C6_12</vt:lpwstr>
  </property>
</Properties>
</file>